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DCF7A" w14:textId="77777777" w:rsidR="00D41AD1" w:rsidRDefault="00D41AD1" w:rsidP="00D41AD1">
      <w:pPr>
        <w:spacing w:after="0" w:line="240" w:lineRule="auto"/>
        <w:jc w:val="center"/>
        <w:rPr>
          <w:b/>
          <w:bCs/>
          <w:sz w:val="32"/>
          <w:szCs w:val="32"/>
        </w:rPr>
      </w:pPr>
      <w:r w:rsidRPr="00E2726D">
        <w:rPr>
          <w:b/>
          <w:bCs/>
          <w:sz w:val="32"/>
          <w:szCs w:val="32"/>
        </w:rPr>
        <w:t>Cllr BILL BORRETT</w:t>
      </w:r>
    </w:p>
    <w:p w14:paraId="76FB7302" w14:textId="6DE50B42" w:rsidR="00D41AD1" w:rsidRPr="00D41AD1" w:rsidRDefault="00D41AD1" w:rsidP="00D41AD1">
      <w:pPr>
        <w:spacing w:after="0" w:line="240" w:lineRule="auto"/>
        <w:jc w:val="center"/>
        <w:rPr>
          <w:b/>
          <w:bCs/>
          <w:sz w:val="32"/>
          <w:szCs w:val="32"/>
        </w:rPr>
      </w:pPr>
      <w:r w:rsidRPr="00E2726D">
        <w:rPr>
          <w:b/>
          <w:bCs/>
          <w:sz w:val="28"/>
          <w:szCs w:val="28"/>
        </w:rPr>
        <w:t>Parish report for the Elmham and Mattishall Division</w:t>
      </w:r>
    </w:p>
    <w:p w14:paraId="2778076B" w14:textId="77777777" w:rsidR="00D41AD1" w:rsidRDefault="00D41AD1" w:rsidP="00D41AD1">
      <w:pPr>
        <w:spacing w:after="0" w:line="240" w:lineRule="auto"/>
        <w:jc w:val="center"/>
        <w:rPr>
          <w:b/>
          <w:bCs/>
          <w:sz w:val="28"/>
          <w:szCs w:val="28"/>
        </w:rPr>
      </w:pPr>
      <w:r w:rsidRPr="00E2726D">
        <w:rPr>
          <w:b/>
          <w:bCs/>
          <w:sz w:val="28"/>
          <w:szCs w:val="28"/>
        </w:rPr>
        <w:t>March 2025</w:t>
      </w:r>
    </w:p>
    <w:p w14:paraId="06C772B4" w14:textId="77777777" w:rsidR="00D41AD1" w:rsidRPr="00E2726D" w:rsidRDefault="00D41AD1" w:rsidP="00D41AD1">
      <w:pPr>
        <w:spacing w:after="0" w:line="240" w:lineRule="auto"/>
        <w:jc w:val="center"/>
        <w:rPr>
          <w:b/>
          <w:bCs/>
          <w:sz w:val="28"/>
          <w:szCs w:val="28"/>
        </w:rPr>
      </w:pPr>
    </w:p>
    <w:p w14:paraId="0DB2215E" w14:textId="77777777" w:rsidR="00D41AD1" w:rsidRDefault="00D41AD1" w:rsidP="00D41AD1">
      <w:pPr>
        <w:rPr>
          <w:b/>
          <w:bCs/>
        </w:rPr>
      </w:pPr>
      <w:r>
        <w:rPr>
          <w:b/>
          <w:bCs/>
        </w:rPr>
        <w:t>The Government’s Local Government Reform for Norfolk and Suffolk</w:t>
      </w:r>
    </w:p>
    <w:p w14:paraId="0E75D501" w14:textId="7BA896E7" w:rsidR="00D41AD1" w:rsidRPr="00D41AD1" w:rsidRDefault="00D41AD1" w:rsidP="00D41AD1">
      <w:pPr>
        <w:rPr>
          <w:b/>
          <w:bCs/>
        </w:rPr>
      </w:pPr>
      <w:r>
        <w:t>The Government has said, in its reorganisation of Local Government, that it wants to set up new Strategic Authorities (SA’s) covering at least 1.5 million people, and that means one for Norfolk and Suffolk with a Mayor. The second stage is the abolition of all the District and County Councils underneath the new SA and establishment of new Unitary Councils. Breckland is responding to this demand, and will be taking a proposal to a special Council Meeting on the 20</w:t>
      </w:r>
      <w:r w:rsidRPr="006A5646">
        <w:rPr>
          <w:vertAlign w:val="superscript"/>
        </w:rPr>
        <w:t>th</w:t>
      </w:r>
      <w:r>
        <w:t xml:space="preserve"> March.</w:t>
      </w:r>
    </w:p>
    <w:p w14:paraId="59793D63" w14:textId="77777777" w:rsidR="00D41AD1" w:rsidRDefault="00D41AD1" w:rsidP="00D41AD1">
      <w:pPr>
        <w:jc w:val="both"/>
      </w:pPr>
      <w:r>
        <w:t>Most importantly there is now an opportunity for you to share your opinion at:</w:t>
      </w:r>
    </w:p>
    <w:p w14:paraId="1B34D762" w14:textId="77777777" w:rsidR="00D41AD1" w:rsidRDefault="00D41AD1" w:rsidP="00D41AD1">
      <w:pPr>
        <w:jc w:val="both"/>
      </w:pPr>
      <w:hyperlink r:id="rId5" w:history="1">
        <w:r w:rsidRPr="00770B86">
          <w:rPr>
            <w:rStyle w:val="Hyperlink"/>
          </w:rPr>
          <w:t>https://www.future-east.co.uk</w:t>
        </w:r>
      </w:hyperlink>
    </w:p>
    <w:p w14:paraId="55378AF7" w14:textId="77777777" w:rsidR="00D41AD1" w:rsidRDefault="00D41AD1" w:rsidP="00D41AD1">
      <w:pPr>
        <w:jc w:val="both"/>
      </w:pPr>
      <w:r>
        <w:t>Please use the link and respond and share the consultation, it is important and will help inform Councillors on the wishes of Residents and we will then be able to share them with the Government.</w:t>
      </w:r>
    </w:p>
    <w:p w14:paraId="4EDB00B1" w14:textId="77777777" w:rsidR="00D41AD1" w:rsidRDefault="00D41AD1" w:rsidP="00D41AD1">
      <w:pPr>
        <w:jc w:val="both"/>
      </w:pPr>
      <w:r>
        <w:t>I would like to thank everyone who has responded to me following the February Report.</w:t>
      </w:r>
    </w:p>
    <w:p w14:paraId="42B673C5" w14:textId="77777777" w:rsidR="00D41AD1" w:rsidRDefault="00D41AD1" w:rsidP="00D41AD1">
      <w:pPr>
        <w:jc w:val="both"/>
      </w:pPr>
      <w:r>
        <w:t xml:space="preserve">Meanwhile business goes on as before and the Council has passed </w:t>
      </w:r>
      <w:proofErr w:type="spellStart"/>
      <w:r>
        <w:t>it’s</w:t>
      </w:r>
      <w:proofErr w:type="spellEnd"/>
      <w:r>
        <w:t xml:space="preserve"> new Budget for 2025-26:</w:t>
      </w:r>
    </w:p>
    <w:p w14:paraId="6C8434DD" w14:textId="77777777" w:rsidR="00D41AD1" w:rsidRPr="00B139FD" w:rsidRDefault="00D41AD1" w:rsidP="00D41AD1">
      <w:pPr>
        <w:jc w:val="both"/>
        <w:rPr>
          <w:b/>
          <w:bCs/>
        </w:rPr>
      </w:pPr>
      <w:r>
        <w:rPr>
          <w:b/>
          <w:bCs/>
        </w:rPr>
        <w:t xml:space="preserve">Council passes a </w:t>
      </w:r>
      <w:r w:rsidRPr="00B139FD">
        <w:rPr>
          <w:rFonts w:hint="cs"/>
          <w:b/>
          <w:bCs/>
        </w:rPr>
        <w:t>Balanced Budget</w:t>
      </w:r>
    </w:p>
    <w:p w14:paraId="26ECFC7F" w14:textId="77777777" w:rsidR="00D41AD1" w:rsidRPr="00696DE6" w:rsidRDefault="00D41AD1" w:rsidP="00D41AD1">
      <w:pPr>
        <w:jc w:val="both"/>
      </w:pPr>
      <w:r w:rsidRPr="00696DE6">
        <w:t>Norfolk County Council has approved a balanced budget for the 2025/26 fiscal year, despite facing considerable financial challenges.</w:t>
      </w:r>
    </w:p>
    <w:p w14:paraId="6C9F5180" w14:textId="77777777" w:rsidR="00D41AD1" w:rsidRPr="00696DE6" w:rsidRDefault="00D41AD1" w:rsidP="00D41AD1">
      <w:pPr>
        <w:jc w:val="both"/>
      </w:pPr>
      <w:r w:rsidRPr="00696DE6">
        <w:rPr>
          <w:b/>
          <w:bCs/>
        </w:rPr>
        <w:t>Key Details from the Norfolk County Council Budget:</w:t>
      </w:r>
    </w:p>
    <w:p w14:paraId="370692A3" w14:textId="77777777" w:rsidR="00D41AD1" w:rsidRPr="00696DE6" w:rsidRDefault="00D41AD1" w:rsidP="00D41AD1">
      <w:pPr>
        <w:numPr>
          <w:ilvl w:val="0"/>
          <w:numId w:val="1"/>
        </w:numPr>
        <w:jc w:val="both"/>
      </w:pPr>
      <w:r w:rsidRPr="00696DE6">
        <w:rPr>
          <w:b/>
          <w:bCs/>
        </w:rPr>
        <w:t>Gross Budget:</w:t>
      </w:r>
      <w:r w:rsidRPr="00696DE6">
        <w:t xml:space="preserve"> The council has a gross expenditure budget of £2.2 billion (£1.7 billion excluding schools). This includes:</w:t>
      </w:r>
    </w:p>
    <w:p w14:paraId="123449DD" w14:textId="77777777" w:rsidR="00D41AD1" w:rsidRDefault="00D41AD1" w:rsidP="00D41AD1">
      <w:pPr>
        <w:numPr>
          <w:ilvl w:val="1"/>
          <w:numId w:val="1"/>
        </w:numPr>
        <w:jc w:val="both"/>
      </w:pPr>
      <w:r w:rsidRPr="00696DE6">
        <w:t>£700 million for Adult Social Care</w:t>
      </w:r>
    </w:p>
    <w:p w14:paraId="7B02642B" w14:textId="77777777" w:rsidR="00D41AD1" w:rsidRPr="00696DE6" w:rsidRDefault="00D41AD1" w:rsidP="00D41AD1">
      <w:pPr>
        <w:numPr>
          <w:ilvl w:val="1"/>
          <w:numId w:val="1"/>
        </w:numPr>
        <w:jc w:val="both"/>
      </w:pPr>
      <w:r w:rsidRPr="00696DE6">
        <w:t>£367 million for Children's Services (non-schools)</w:t>
      </w:r>
    </w:p>
    <w:p w14:paraId="25C9D15D" w14:textId="77777777" w:rsidR="00D41AD1" w:rsidRPr="00696DE6" w:rsidRDefault="00D41AD1" w:rsidP="00D41AD1">
      <w:pPr>
        <w:numPr>
          <w:ilvl w:val="1"/>
          <w:numId w:val="1"/>
        </w:numPr>
        <w:jc w:val="both"/>
      </w:pPr>
      <w:r w:rsidRPr="00696DE6">
        <w:t>£283 million for Infrastructure</w:t>
      </w:r>
    </w:p>
    <w:p w14:paraId="4A71AD7C" w14:textId="77777777" w:rsidR="00D41AD1" w:rsidRPr="00696DE6" w:rsidRDefault="00D41AD1" w:rsidP="00D41AD1">
      <w:pPr>
        <w:numPr>
          <w:ilvl w:val="1"/>
          <w:numId w:val="1"/>
        </w:numPr>
        <w:jc w:val="both"/>
      </w:pPr>
      <w:r w:rsidRPr="00696DE6">
        <w:t>£44 million for Communities and Environment</w:t>
      </w:r>
    </w:p>
    <w:p w14:paraId="06193994" w14:textId="77777777" w:rsidR="00D41AD1" w:rsidRPr="00696DE6" w:rsidRDefault="00D41AD1" w:rsidP="00D41AD1">
      <w:pPr>
        <w:numPr>
          <w:ilvl w:val="1"/>
          <w:numId w:val="1"/>
        </w:numPr>
        <w:jc w:val="both"/>
      </w:pPr>
      <w:r w:rsidRPr="00696DE6">
        <w:t>£46 million for Fire Services</w:t>
      </w:r>
    </w:p>
    <w:p w14:paraId="10C299D7" w14:textId="77777777" w:rsidR="00D41AD1" w:rsidRPr="00696DE6" w:rsidRDefault="00D41AD1" w:rsidP="00D41AD1">
      <w:pPr>
        <w:jc w:val="both"/>
      </w:pPr>
      <w:r w:rsidRPr="00696DE6">
        <w:rPr>
          <w:b/>
          <w:bCs/>
        </w:rPr>
        <w:t>Net Budget:</w:t>
      </w:r>
      <w:r w:rsidRPr="00696DE6">
        <w:t xml:space="preserve"> The net budget for 2025/26 is £572 million. This represents the amount raised through Council Tax to fund the services provided by the council.</w:t>
      </w:r>
    </w:p>
    <w:p w14:paraId="149493FE" w14:textId="77777777" w:rsidR="00D41AD1" w:rsidRPr="00696DE6" w:rsidRDefault="00D41AD1" w:rsidP="00D41AD1">
      <w:pPr>
        <w:numPr>
          <w:ilvl w:val="0"/>
          <w:numId w:val="2"/>
        </w:numPr>
        <w:jc w:val="both"/>
      </w:pPr>
      <w:r w:rsidRPr="00696DE6">
        <w:rPr>
          <w:b/>
          <w:bCs/>
        </w:rPr>
        <w:lastRenderedPageBreak/>
        <w:t>Budget Growth:</w:t>
      </w:r>
      <w:r w:rsidRPr="00696DE6">
        <w:t xml:space="preserve"> The 2025/26 budget includes an increase of £121 million, which covers:</w:t>
      </w:r>
    </w:p>
    <w:p w14:paraId="22FE244F" w14:textId="77777777" w:rsidR="00D41AD1" w:rsidRPr="00696DE6" w:rsidRDefault="00D41AD1" w:rsidP="00D41AD1">
      <w:pPr>
        <w:ind w:left="992"/>
        <w:jc w:val="both"/>
      </w:pPr>
      <w:r w:rsidRPr="00696DE6">
        <w:t>£31 million for inflationary pressures</w:t>
      </w:r>
      <w:r>
        <w:t xml:space="preserve">: </w:t>
      </w:r>
      <w:r w:rsidRPr="00696DE6">
        <w:t>£35 million for legislative pressures (including the increase in the National Living Wage and higher Employers National Insurance contributions)</w:t>
      </w:r>
      <w:r>
        <w:t xml:space="preserve">: </w:t>
      </w:r>
      <w:r w:rsidRPr="00696DE6">
        <w:t>£15 million for demand and demographic pressures</w:t>
      </w:r>
      <w:r>
        <w:t xml:space="preserve">: </w:t>
      </w:r>
      <w:r w:rsidRPr="00696DE6">
        <w:t xml:space="preserve">Over £25 million to cover recurrent </w:t>
      </w:r>
      <w:r>
        <w:t xml:space="preserve">demand lead </w:t>
      </w:r>
      <w:r w:rsidRPr="00696DE6">
        <w:t>overspends from Adult and Children’s Services in 2024/25.</w:t>
      </w:r>
    </w:p>
    <w:p w14:paraId="0AC3A48C" w14:textId="77777777" w:rsidR="00D41AD1" w:rsidRPr="00696DE6" w:rsidRDefault="00D41AD1" w:rsidP="00D41AD1">
      <w:pPr>
        <w:numPr>
          <w:ilvl w:val="0"/>
          <w:numId w:val="2"/>
        </w:numPr>
        <w:jc w:val="both"/>
        <w:rPr>
          <w:b/>
          <w:bCs/>
        </w:rPr>
      </w:pPr>
      <w:r w:rsidRPr="00696DE6">
        <w:rPr>
          <w:b/>
          <w:bCs/>
        </w:rPr>
        <w:t>Funding</w:t>
      </w:r>
      <w:r w:rsidRPr="00696DE6">
        <w:t>:</w:t>
      </w:r>
      <w:r w:rsidRPr="00696DE6">
        <w:rPr>
          <w:b/>
          <w:bCs/>
        </w:rPr>
        <w:t xml:space="preserve"> </w:t>
      </w:r>
      <w:r w:rsidRPr="00696DE6">
        <w:t xml:space="preserve">While costs </w:t>
      </w:r>
      <w:r>
        <w:t xml:space="preserve">for demand lead services </w:t>
      </w:r>
      <w:r w:rsidRPr="00696DE6">
        <w:t xml:space="preserve">have risen by £121 million, </w:t>
      </w:r>
      <w:r>
        <w:t xml:space="preserve">Government </w:t>
      </w:r>
      <w:r w:rsidRPr="00696DE6">
        <w:t>funding has only increased by £32 million. The Government has</w:t>
      </w:r>
      <w:r>
        <w:t xml:space="preserve"> also chosen to remove </w:t>
      </w:r>
      <w:r w:rsidRPr="00696DE6">
        <w:t xml:space="preserve">the Rural Services Delivery Grant and reallocated </w:t>
      </w:r>
      <w:r>
        <w:t xml:space="preserve">the </w:t>
      </w:r>
      <w:r w:rsidRPr="00696DE6">
        <w:t>funds to metropolitan areas.</w:t>
      </w:r>
    </w:p>
    <w:p w14:paraId="0E8C4B08" w14:textId="77777777" w:rsidR="00D41AD1" w:rsidRPr="00696DE6" w:rsidRDefault="00D41AD1" w:rsidP="00D41AD1">
      <w:pPr>
        <w:numPr>
          <w:ilvl w:val="0"/>
          <w:numId w:val="2"/>
        </w:numPr>
        <w:jc w:val="both"/>
        <w:rPr>
          <w:b/>
          <w:bCs/>
        </w:rPr>
      </w:pPr>
      <w:r w:rsidRPr="00696DE6">
        <w:rPr>
          <w:b/>
          <w:bCs/>
        </w:rPr>
        <w:t>Council Tax</w:t>
      </w:r>
      <w:r w:rsidRPr="00696DE6">
        <w:t>:</w:t>
      </w:r>
      <w:r w:rsidRPr="00696DE6">
        <w:rPr>
          <w:b/>
          <w:bCs/>
        </w:rPr>
        <w:t xml:space="preserve"> </w:t>
      </w:r>
      <w:r w:rsidRPr="00696DE6">
        <w:t>For 2025/26, Council Tax will increase by 4.99%, which includes a 3% rise for general Council Tax and a 2% increase for the Adult Social Care precept. A Band D household will pay £1,755.63 per year, or around £34 per week, for County Council services in 2025/26.</w:t>
      </w:r>
    </w:p>
    <w:p w14:paraId="66340ECC" w14:textId="77777777" w:rsidR="00D41AD1" w:rsidRPr="00773076" w:rsidRDefault="00D41AD1" w:rsidP="00D41AD1">
      <w:pPr>
        <w:rPr>
          <w:b/>
          <w:bCs/>
        </w:rPr>
      </w:pPr>
      <w:r w:rsidRPr="00773076">
        <w:rPr>
          <w:rFonts w:hint="cs"/>
          <w:b/>
          <w:bCs/>
        </w:rPr>
        <w:t>Norfolk's highways set for major investment in the year ahead</w:t>
      </w:r>
    </w:p>
    <w:p w14:paraId="7628A7B6" w14:textId="77777777" w:rsidR="00D41AD1" w:rsidRPr="00773076" w:rsidRDefault="00D41AD1" w:rsidP="00D41AD1">
      <w:pPr>
        <w:jc w:val="both"/>
      </w:pPr>
      <w:r>
        <w:t xml:space="preserve">This month </w:t>
      </w:r>
      <w:r w:rsidRPr="00773076">
        <w:t xml:space="preserve">Norfolk County Council Cabinet </w:t>
      </w:r>
      <w:r>
        <w:t>has</w:t>
      </w:r>
      <w:r w:rsidRPr="00773076">
        <w:t xml:space="preserve"> review</w:t>
      </w:r>
      <w:r>
        <w:t>ed</w:t>
      </w:r>
      <w:r w:rsidRPr="00773076">
        <w:t xml:space="preserve"> a series of investments and improvements to the county’s highways infrastructure.</w:t>
      </w:r>
    </w:p>
    <w:p w14:paraId="10B6D7C6" w14:textId="77777777" w:rsidR="00D41AD1" w:rsidRPr="00773076" w:rsidRDefault="00D41AD1" w:rsidP="00D41AD1">
      <w:pPr>
        <w:jc w:val="both"/>
      </w:pPr>
      <w:r w:rsidRPr="00773076">
        <w:t xml:space="preserve">Documents reveal how 97 parishes, from </w:t>
      </w:r>
      <w:proofErr w:type="spellStart"/>
      <w:r w:rsidRPr="00773076">
        <w:t>Antingham</w:t>
      </w:r>
      <w:proofErr w:type="spellEnd"/>
      <w:r w:rsidRPr="00773076">
        <w:t xml:space="preserve"> to </w:t>
      </w:r>
      <w:proofErr w:type="spellStart"/>
      <w:r w:rsidRPr="00773076">
        <w:t>Worstead</w:t>
      </w:r>
      <w:proofErr w:type="spellEnd"/>
      <w:r w:rsidRPr="00773076">
        <w:t xml:space="preserve">, will benefit from projects funded through the Council’s Parish Partnership scheme. The 2025/26 programme is designed to deliver what local communities have requested, including </w:t>
      </w:r>
      <w:proofErr w:type="spellStart"/>
      <w:r w:rsidRPr="00773076">
        <w:t>trods</w:t>
      </w:r>
      <w:proofErr w:type="spellEnd"/>
      <w:r w:rsidRPr="00773076">
        <w:t>, village gateways, bus shelters, and vehicle-activated signs.</w:t>
      </w:r>
    </w:p>
    <w:p w14:paraId="518074B6" w14:textId="77777777" w:rsidR="00D41AD1" w:rsidRPr="00773076" w:rsidRDefault="00D41AD1" w:rsidP="00D41AD1">
      <w:pPr>
        <w:jc w:val="both"/>
      </w:pPr>
      <w:r w:rsidRPr="00773076">
        <w:t>The programme is jointly funded by Norfolk County Council and contributions from Town and Parish Councils. This year, Norfolk County Council plans to contribute £425,476, enabling a total investment of £848,702 for local projects.</w:t>
      </w:r>
    </w:p>
    <w:p w14:paraId="480A4348" w14:textId="77777777" w:rsidR="00D41AD1" w:rsidRPr="00773076" w:rsidRDefault="00D41AD1" w:rsidP="00D41AD1">
      <w:pPr>
        <w:jc w:val="both"/>
      </w:pPr>
      <w:r w:rsidRPr="00773076">
        <w:t xml:space="preserve">The Cabinet </w:t>
      </w:r>
      <w:r>
        <w:t>has</w:t>
      </w:r>
      <w:r w:rsidRPr="00773076">
        <w:t xml:space="preserve"> also review</w:t>
      </w:r>
      <w:r>
        <w:t>ed</w:t>
      </w:r>
      <w:r w:rsidRPr="00773076">
        <w:t xml:space="preserve"> the highways capital programme, which highlights successes from the previous year and outlines how highways maintenance funding will be allocated for the coming 12 months. This includes an additional £15 million from the Department for Transport (DfT).</w:t>
      </w:r>
    </w:p>
    <w:p w14:paraId="16611039" w14:textId="31F07E8B" w:rsidR="00D41AD1" w:rsidRPr="00D41AD1" w:rsidRDefault="00D41AD1" w:rsidP="00D41AD1">
      <w:pPr>
        <w:jc w:val="both"/>
      </w:pPr>
      <w:r w:rsidRPr="00773076">
        <w:t>With this extra funding, an additional 100 miles of roads in Norfolk will be resurfaced this year, supporting the Council’s proactive approach to highway maintenance that helps prevent potholes. The funding will also provide additional resources for local repairs and patching across the county.</w:t>
      </w:r>
    </w:p>
    <w:p w14:paraId="24B82590" w14:textId="77777777" w:rsidR="00D41AD1" w:rsidRPr="00B139FD" w:rsidRDefault="00D41AD1" w:rsidP="00D41AD1">
      <w:pPr>
        <w:jc w:val="both"/>
        <w:rPr>
          <w:b/>
          <w:bCs/>
        </w:rPr>
      </w:pPr>
      <w:r w:rsidRPr="00B139FD">
        <w:rPr>
          <w:rFonts w:hint="cs"/>
          <w:b/>
          <w:bCs/>
        </w:rPr>
        <w:t>Funding boost for active travel in Norfolk</w:t>
      </w:r>
    </w:p>
    <w:p w14:paraId="4785CA65" w14:textId="77777777" w:rsidR="00D41AD1" w:rsidRPr="00B139FD" w:rsidRDefault="00D41AD1" w:rsidP="00D41AD1">
      <w:pPr>
        <w:jc w:val="both"/>
      </w:pPr>
      <w:r w:rsidRPr="00B139FD">
        <w:rPr>
          <w:rFonts w:hint="cs"/>
        </w:rPr>
        <w:t>Active Travel England have today announced an additional £4.45million for active travel in Norfolk as part of a </w:t>
      </w:r>
      <w:hyperlink r:id="rId6" w:history="1">
        <w:r w:rsidRPr="00B139FD">
          <w:rPr>
            <w:rStyle w:val="Hyperlink"/>
            <w:rFonts w:hint="cs"/>
            <w:b/>
            <w:bCs/>
          </w:rPr>
          <w:t>wider nationwide funding package totalling almost £300million.</w:t>
        </w:r>
      </w:hyperlink>
    </w:p>
    <w:p w14:paraId="72B270A9" w14:textId="77777777" w:rsidR="00D41AD1" w:rsidRDefault="00D41AD1" w:rsidP="00D41AD1">
      <w:pPr>
        <w:jc w:val="both"/>
      </w:pPr>
      <w:r w:rsidRPr="00B139FD">
        <w:rPr>
          <w:rFonts w:hint="cs"/>
        </w:rPr>
        <w:lastRenderedPageBreak/>
        <w:t>The additional £3.35m for 2025/26 is an outline allocation at this stage and comprises both capital and revenue funding. This means it will be used to fund new active travel initiatives and behaviour change programmes in addition to the delivery of new infrastructure but no decisions on which schemes will be funded have been made.</w:t>
      </w:r>
    </w:p>
    <w:p w14:paraId="4298F9C8" w14:textId="77777777" w:rsidR="00D41AD1" w:rsidRDefault="00D41AD1" w:rsidP="00D41AD1">
      <w:pPr>
        <w:jc w:val="both"/>
      </w:pPr>
      <w:r w:rsidRPr="00B139FD">
        <w:rPr>
          <w:rFonts w:hint="cs"/>
        </w:rPr>
        <w:t>The next step will be to prepare proposals for Active Travel England once we receive further details on how the allocation can be spent in the coming months.</w:t>
      </w:r>
    </w:p>
    <w:p w14:paraId="55BF2553" w14:textId="77777777" w:rsidR="00D41AD1" w:rsidRPr="00B139FD" w:rsidRDefault="00D41AD1" w:rsidP="00D41AD1">
      <w:pPr>
        <w:jc w:val="both"/>
        <w:rPr>
          <w:b/>
          <w:bCs/>
        </w:rPr>
      </w:pPr>
      <w:r w:rsidRPr="00B139FD">
        <w:rPr>
          <w:rFonts w:hint="cs"/>
          <w:b/>
          <w:bCs/>
        </w:rPr>
        <w:t>New apprenticeship starts in Norfolk increase by 11%</w:t>
      </w:r>
    </w:p>
    <w:p w14:paraId="2107CB08" w14:textId="77777777" w:rsidR="00D41AD1" w:rsidRPr="00B139FD" w:rsidRDefault="00D41AD1" w:rsidP="00D41AD1">
      <w:pPr>
        <w:jc w:val="both"/>
      </w:pPr>
      <w:r w:rsidRPr="00B139FD">
        <w:t>Apprenticeship starts with Norfolk businesses and organisations surged by 11% in the first three months of the 2024/25 academic year, compared to a national increase of less than 1.5%.</w:t>
      </w:r>
    </w:p>
    <w:p w14:paraId="4304AF46" w14:textId="77777777" w:rsidR="00D41AD1" w:rsidRPr="00B139FD" w:rsidRDefault="00D41AD1" w:rsidP="00D41AD1">
      <w:pPr>
        <w:jc w:val="both"/>
      </w:pPr>
      <w:r w:rsidRPr="00B139FD">
        <w:t>From 1 August to 31 October 2024, there were 2,025 new apprenticeship starts in Norfolk, marking a rise of 199 from the same period in 2023/24. This represents the highest number of starts in this timeframe in over five years.</w:t>
      </w:r>
    </w:p>
    <w:p w14:paraId="25C4E134" w14:textId="77777777" w:rsidR="00D41AD1" w:rsidRPr="00B139FD" w:rsidRDefault="00D41AD1" w:rsidP="00D41AD1">
      <w:pPr>
        <w:jc w:val="both"/>
      </w:pPr>
      <w:r w:rsidRPr="00B139FD">
        <w:t>Apprenticeships Norfolk reports growth across all age groups, with starts up by 7.4% for those aged 16-18, 9.6% for 19-24-year-olds, and 14.6% for those aged 25 and over. Notably, the 16-18 age group saw its strongest first-quarter performance in over five years.</w:t>
      </w:r>
    </w:p>
    <w:p w14:paraId="0D005A64" w14:textId="77777777" w:rsidR="00D41AD1" w:rsidRPr="00B139FD" w:rsidRDefault="00D41AD1" w:rsidP="00D41AD1">
      <w:pPr>
        <w:jc w:val="both"/>
      </w:pPr>
      <w:r w:rsidRPr="00B139FD">
        <w:t>Department for Education (DfE) data also highlights an increase in recruitment, with the number of 'newly recruited' apprentices (those employed for up to three months at the start of their apprenticeship) rising by 10.4% from the previous year. This translates to 94 more starts.</w:t>
      </w:r>
    </w:p>
    <w:p w14:paraId="2DD8CE6A" w14:textId="723361FA" w:rsidR="00D41AD1" w:rsidRDefault="00D41AD1" w:rsidP="00D41AD1">
      <w:pPr>
        <w:jc w:val="both"/>
      </w:pPr>
      <w:r w:rsidRPr="00B139FD">
        <w:t>In terms of employer size, non-levy funded apprenticeships, typically started by small to medium-sized businesses, grew by 10.3% (69 more starts) compared to 2023/24. Larger businesses also saw growth, with an 11.2% increase, adding 130 more apprenticeships.</w:t>
      </w:r>
    </w:p>
    <w:p w14:paraId="71738861" w14:textId="77777777" w:rsidR="00D41AD1" w:rsidRPr="00773076" w:rsidRDefault="00D41AD1" w:rsidP="00D41AD1">
      <w:pPr>
        <w:jc w:val="both"/>
        <w:rPr>
          <w:b/>
          <w:bCs/>
        </w:rPr>
      </w:pPr>
      <w:r w:rsidRPr="00773076">
        <w:rPr>
          <w:rFonts w:hint="cs"/>
          <w:b/>
          <w:bCs/>
        </w:rPr>
        <w:t>More household hazardous waste days to be held at Norfolk's recycling centres</w:t>
      </w:r>
    </w:p>
    <w:p w14:paraId="7843E333" w14:textId="77777777" w:rsidR="00D41AD1" w:rsidRPr="00773076" w:rsidRDefault="00D41AD1" w:rsidP="00D41AD1">
      <w:r w:rsidRPr="00773076">
        <w:t>As part of the Norfolk County Council budget for the upcoming year, additional household hazardous waste events will be held across the county. These events will take place at seven recycling centres this spring, supplementing the usual autumn events.</w:t>
      </w:r>
    </w:p>
    <w:p w14:paraId="5F70265E" w14:textId="77777777" w:rsidR="00D41AD1" w:rsidRPr="00773076" w:rsidRDefault="00D41AD1" w:rsidP="00D41AD1">
      <w:r w:rsidRPr="00773076">
        <w:t>The free events will be held throughout April and May 2025, and residents must use the recycling centre booking system to attend. Bookings will open one week before each event.</w:t>
      </w:r>
    </w:p>
    <w:p w14:paraId="6C7CD450" w14:textId="77777777" w:rsidR="00D41AD1" w:rsidRPr="00773076" w:rsidRDefault="00D41AD1" w:rsidP="00D41AD1">
      <w:r w:rsidRPr="00773076">
        <w:t>These events are exclusively for residents disposing of hazardous household waste. They are not open to businesses, groups, or other organisations. If residents do not have hazardous waste to dispose of, they will be directed to an alternative site, as the events are expected to be in high demand.</w:t>
      </w:r>
    </w:p>
    <w:p w14:paraId="0BE9FE0C" w14:textId="77777777" w:rsidR="00D41AD1" w:rsidRPr="00773076" w:rsidRDefault="00D41AD1" w:rsidP="00D41AD1">
      <w:r w:rsidRPr="00773076">
        <w:t>The spring hazardous waste events will be held on the following dates:</w:t>
      </w:r>
    </w:p>
    <w:p w14:paraId="2AC3C4F0" w14:textId="77777777" w:rsidR="00D41AD1" w:rsidRPr="00773076" w:rsidRDefault="00D41AD1" w:rsidP="00D41AD1">
      <w:pPr>
        <w:numPr>
          <w:ilvl w:val="0"/>
          <w:numId w:val="3"/>
        </w:numPr>
      </w:pPr>
      <w:r w:rsidRPr="00773076">
        <w:t>4 and 5 April at King's Lynn</w:t>
      </w:r>
    </w:p>
    <w:p w14:paraId="3366F5F8" w14:textId="77777777" w:rsidR="00D41AD1" w:rsidRPr="00773076" w:rsidRDefault="00D41AD1" w:rsidP="00D41AD1">
      <w:pPr>
        <w:numPr>
          <w:ilvl w:val="0"/>
          <w:numId w:val="3"/>
        </w:numPr>
      </w:pPr>
      <w:r w:rsidRPr="00773076">
        <w:lastRenderedPageBreak/>
        <w:t>11 and 12 April at Dereham</w:t>
      </w:r>
    </w:p>
    <w:p w14:paraId="0FF6E936" w14:textId="77777777" w:rsidR="00D41AD1" w:rsidRPr="00773076" w:rsidRDefault="00D41AD1" w:rsidP="00D41AD1">
      <w:pPr>
        <w:numPr>
          <w:ilvl w:val="0"/>
          <w:numId w:val="3"/>
        </w:numPr>
      </w:pPr>
      <w:r w:rsidRPr="00773076">
        <w:t>25 and 26 April at Thetford</w:t>
      </w:r>
    </w:p>
    <w:p w14:paraId="0E5D865A" w14:textId="77777777" w:rsidR="00D41AD1" w:rsidRPr="00773076" w:rsidRDefault="00D41AD1" w:rsidP="00D41AD1">
      <w:pPr>
        <w:numPr>
          <w:ilvl w:val="0"/>
          <w:numId w:val="3"/>
        </w:numPr>
      </w:pPr>
      <w:r w:rsidRPr="00773076">
        <w:t>2 and 3 May at Norwich North</w:t>
      </w:r>
    </w:p>
    <w:p w14:paraId="34F7D3FB" w14:textId="77777777" w:rsidR="00D41AD1" w:rsidRPr="00773076" w:rsidRDefault="00D41AD1" w:rsidP="00D41AD1">
      <w:pPr>
        <w:numPr>
          <w:ilvl w:val="0"/>
          <w:numId w:val="3"/>
        </w:numPr>
      </w:pPr>
      <w:r w:rsidRPr="00773076">
        <w:t>9 and 10 May at Hempton</w:t>
      </w:r>
    </w:p>
    <w:p w14:paraId="228C213F" w14:textId="77777777" w:rsidR="00D41AD1" w:rsidRPr="00773076" w:rsidRDefault="00D41AD1" w:rsidP="00D41AD1">
      <w:pPr>
        <w:numPr>
          <w:ilvl w:val="0"/>
          <w:numId w:val="3"/>
        </w:numPr>
      </w:pPr>
      <w:r w:rsidRPr="00773076">
        <w:t>16 and 17 May at Caister</w:t>
      </w:r>
    </w:p>
    <w:p w14:paraId="74E4384A" w14:textId="77777777" w:rsidR="00D41AD1" w:rsidRPr="00773076" w:rsidRDefault="00D41AD1" w:rsidP="00D41AD1">
      <w:pPr>
        <w:numPr>
          <w:ilvl w:val="0"/>
          <w:numId w:val="3"/>
        </w:numPr>
      </w:pPr>
      <w:r w:rsidRPr="00773076">
        <w:t>23 and 24 May at Norwich South</w:t>
      </w:r>
    </w:p>
    <w:p w14:paraId="725056E1" w14:textId="77777777" w:rsidR="00D41AD1" w:rsidRPr="00773076" w:rsidRDefault="00D41AD1" w:rsidP="00D41AD1">
      <w:r w:rsidRPr="00773076">
        <w:t>Please note, there will be no hazardous waste events over the Easter weekend.</w:t>
      </w:r>
    </w:p>
    <w:p w14:paraId="0F21FA71" w14:textId="77777777" w:rsidR="00D41AD1" w:rsidRDefault="00D41AD1" w:rsidP="00D41AD1">
      <w:r w:rsidRPr="00773076">
        <w:t xml:space="preserve">A list of acceptable items for disposal at the hazardous waste days can be found here: </w:t>
      </w:r>
      <w:hyperlink r:id="rId7" w:history="1">
        <w:r w:rsidRPr="00773076">
          <w:rPr>
            <w:rStyle w:val="Hyperlink"/>
          </w:rPr>
          <w:t>www.norfolk.gov.uk/hazardouswaste</w:t>
        </w:r>
      </w:hyperlink>
      <w:r>
        <w:t xml:space="preserve"> </w:t>
      </w:r>
    </w:p>
    <w:p w14:paraId="56644568" w14:textId="77777777" w:rsidR="00D41AD1" w:rsidRPr="00773076" w:rsidRDefault="00D41AD1" w:rsidP="00D41AD1">
      <w:pPr>
        <w:jc w:val="both"/>
        <w:rPr>
          <w:b/>
          <w:bCs/>
        </w:rPr>
      </w:pPr>
      <w:r w:rsidRPr="00773076">
        <w:rPr>
          <w:rFonts w:hint="cs"/>
          <w:b/>
          <w:bCs/>
        </w:rPr>
        <w:t xml:space="preserve">Norfolk </w:t>
      </w:r>
      <w:r>
        <w:rPr>
          <w:b/>
          <w:bCs/>
        </w:rPr>
        <w:t xml:space="preserve">County Council </w:t>
      </w:r>
      <w:r w:rsidRPr="00773076">
        <w:rPr>
          <w:rFonts w:hint="cs"/>
          <w:b/>
          <w:bCs/>
        </w:rPr>
        <w:t>to combat "hidden unemployment"</w:t>
      </w:r>
    </w:p>
    <w:p w14:paraId="5FC7875D" w14:textId="77777777" w:rsidR="00D41AD1" w:rsidRPr="00773076" w:rsidRDefault="00D41AD1" w:rsidP="00D41AD1">
      <w:pPr>
        <w:jc w:val="both"/>
      </w:pPr>
      <w:r w:rsidRPr="00773076">
        <w:t>Over 4,000 people in Norfolk facing barriers to employment, including disability and long-term health conditions, will receive support through a new programme.</w:t>
      </w:r>
    </w:p>
    <w:p w14:paraId="04A0D9CC" w14:textId="77777777" w:rsidR="00D41AD1" w:rsidRPr="00773076" w:rsidRDefault="00D41AD1" w:rsidP="00D41AD1">
      <w:pPr>
        <w:jc w:val="both"/>
      </w:pPr>
      <w:r w:rsidRPr="00773076">
        <w:rPr>
          <w:b/>
          <w:bCs/>
        </w:rPr>
        <w:t>Connect to Work</w:t>
      </w:r>
      <w:r w:rsidRPr="00773076">
        <w:t xml:space="preserve"> is a key initiative within the </w:t>
      </w:r>
      <w:r w:rsidRPr="00773076">
        <w:rPr>
          <w:i/>
          <w:iCs/>
        </w:rPr>
        <w:t>Get Britain Working</w:t>
      </w:r>
      <w:r w:rsidRPr="00773076">
        <w:t xml:space="preserve"> strategy, aimed at linking health and employment services to achieve both improved employment outcomes and better health.</w:t>
      </w:r>
    </w:p>
    <w:p w14:paraId="29D026E0" w14:textId="77777777" w:rsidR="00D41AD1" w:rsidRPr="00773076" w:rsidRDefault="00D41AD1" w:rsidP="00D41AD1">
      <w:pPr>
        <w:jc w:val="both"/>
      </w:pPr>
      <w:r w:rsidRPr="00773076">
        <w:t>A triage service will act as the entry point to the programme, with the capacity to handle up to 1,200 referrals each year during the main delivery phases. The programme is expected to support up to 4,300 Norfolk residents from October 2025 to March 2030.</w:t>
      </w:r>
    </w:p>
    <w:p w14:paraId="317028F5" w14:textId="77777777" w:rsidR="00D41AD1" w:rsidRPr="00773076" w:rsidRDefault="00D41AD1" w:rsidP="00D41AD1">
      <w:pPr>
        <w:jc w:val="both"/>
      </w:pPr>
      <w:r w:rsidRPr="00773076">
        <w:t>In Norfolk, 109,100 individuals (20.6%) aged 16-65 were classified as economically inactive in 2024</w:t>
      </w:r>
      <w:r>
        <w:t xml:space="preserve">, </w:t>
      </w:r>
      <w:r w:rsidRPr="00773076">
        <w:t>1.5% higher than post-COVID</w:t>
      </w:r>
      <w:r>
        <w:t xml:space="preserve"> </w:t>
      </w:r>
      <w:r w:rsidRPr="00773076">
        <w:t>and 30,100 (27.7%) had long-term sickness, compared to 23.7% in 2019. This is above the East of England’s figure of 25.9% and the UK average of 27.2%. However, of those economically inactive in Norfolk, 32.5% (32,500 people) reported wanting a job, which is higher than the average in the East of England (18.6%) and the UK (17.6%).</w:t>
      </w:r>
    </w:p>
    <w:p w14:paraId="36E000B8" w14:textId="77777777" w:rsidR="00D41AD1" w:rsidRPr="00773076" w:rsidRDefault="00D41AD1" w:rsidP="00D41AD1">
      <w:pPr>
        <w:jc w:val="both"/>
      </w:pPr>
      <w:r w:rsidRPr="00773076">
        <w:rPr>
          <w:b/>
          <w:bCs/>
        </w:rPr>
        <w:t>Connect to Work</w:t>
      </w:r>
      <w:r w:rsidRPr="00773076">
        <w:t xml:space="preserve"> will primarily focus on supporting disabled individuals, those with long-term health conditions, and others with complex barriers to employment who wish to work. The programme aims to reduce economic inactivity and drive inclusive economic growth.</w:t>
      </w:r>
    </w:p>
    <w:p w14:paraId="4A8851C8" w14:textId="77777777" w:rsidR="00D41AD1" w:rsidRPr="00773076" w:rsidRDefault="00D41AD1" w:rsidP="00D41AD1">
      <w:pPr>
        <w:jc w:val="both"/>
      </w:pPr>
      <w:r w:rsidRPr="00773076">
        <w:t xml:space="preserve">Norfolk County Council currently oversees the </w:t>
      </w:r>
      <w:r w:rsidRPr="00773076">
        <w:rPr>
          <w:i/>
          <w:iCs/>
        </w:rPr>
        <w:t>Working Well Norfolk</w:t>
      </w:r>
      <w:r w:rsidRPr="00773076">
        <w:t xml:space="preserve"> project, which has been successful enough to have its funding extended for an additional 18 months. From its launch in October 2023 to January 2025, the scheme received 1,934 referrals, enrolling 1,250 individuals, with 445 people supported into employment or helped to remain in work.</w:t>
      </w:r>
    </w:p>
    <w:p w14:paraId="6AB655AC" w14:textId="77777777" w:rsidR="00D41AD1" w:rsidRDefault="00D41AD1" w:rsidP="00D41AD1">
      <w:pPr>
        <w:jc w:val="both"/>
      </w:pPr>
      <w:r w:rsidRPr="00773076">
        <w:rPr>
          <w:i/>
          <w:iCs/>
        </w:rPr>
        <w:t>Working Well Norfolk</w:t>
      </w:r>
      <w:r w:rsidRPr="00773076">
        <w:t xml:space="preserve"> will continue accepting referrals until September 2025 and provide ongoing support for participants and their employers until September 2026, assisting an additional 580 people.</w:t>
      </w:r>
    </w:p>
    <w:p w14:paraId="05335563" w14:textId="77777777" w:rsidR="004D5F1C" w:rsidRDefault="004D5F1C"/>
    <w:sectPr w:rsidR="004D5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06CAA"/>
    <w:multiLevelType w:val="multilevel"/>
    <w:tmpl w:val="2B16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513E8F"/>
    <w:multiLevelType w:val="multilevel"/>
    <w:tmpl w:val="45949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2"/>
        </w:tabs>
        <w:ind w:left="1352"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BA3847"/>
    <w:multiLevelType w:val="multilevel"/>
    <w:tmpl w:val="57B09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6403422">
    <w:abstractNumId w:val="2"/>
  </w:num>
  <w:num w:numId="2" w16cid:durableId="409933463">
    <w:abstractNumId w:val="1"/>
  </w:num>
  <w:num w:numId="3" w16cid:durableId="1385838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AD1"/>
    <w:rsid w:val="004D5F1C"/>
    <w:rsid w:val="00A20C0F"/>
    <w:rsid w:val="00B244A8"/>
    <w:rsid w:val="00D41AD1"/>
    <w:rsid w:val="00EC1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6876"/>
  <w15:chartTrackingRefBased/>
  <w15:docId w15:val="{2AC5D8A4-3A5E-40AE-9A06-48202D49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AD1"/>
    <w:pPr>
      <w:spacing w:line="278" w:lineRule="auto"/>
    </w:pPr>
    <w:rPr>
      <w:rFonts w:asciiTheme="minorHAnsi" w:hAnsiTheme="minorHAnsi" w:cstheme="minorBidi"/>
    </w:rPr>
  </w:style>
  <w:style w:type="paragraph" w:styleId="Heading1">
    <w:name w:val="heading 1"/>
    <w:basedOn w:val="Normal"/>
    <w:next w:val="Normal"/>
    <w:link w:val="Heading1Char"/>
    <w:uiPriority w:val="9"/>
    <w:qFormat/>
    <w:rsid w:val="00D41A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1A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1A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1A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1A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1A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1A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1A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1A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A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1A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1AD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1AD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41AD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41AD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41AD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41AD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41AD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41A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A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1A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1AD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41AD1"/>
    <w:pPr>
      <w:spacing w:before="160"/>
      <w:jc w:val="center"/>
    </w:pPr>
    <w:rPr>
      <w:i/>
      <w:iCs/>
      <w:color w:val="404040" w:themeColor="text1" w:themeTint="BF"/>
    </w:rPr>
  </w:style>
  <w:style w:type="character" w:customStyle="1" w:styleId="QuoteChar">
    <w:name w:val="Quote Char"/>
    <w:basedOn w:val="DefaultParagraphFont"/>
    <w:link w:val="Quote"/>
    <w:uiPriority w:val="29"/>
    <w:rsid w:val="00D41AD1"/>
    <w:rPr>
      <w:i/>
      <w:iCs/>
      <w:color w:val="404040" w:themeColor="text1" w:themeTint="BF"/>
    </w:rPr>
  </w:style>
  <w:style w:type="paragraph" w:styleId="ListParagraph">
    <w:name w:val="List Paragraph"/>
    <w:basedOn w:val="Normal"/>
    <w:uiPriority w:val="34"/>
    <w:qFormat/>
    <w:rsid w:val="00D41AD1"/>
    <w:pPr>
      <w:ind w:left="720"/>
      <w:contextualSpacing/>
    </w:pPr>
  </w:style>
  <w:style w:type="character" w:styleId="IntenseEmphasis">
    <w:name w:val="Intense Emphasis"/>
    <w:basedOn w:val="DefaultParagraphFont"/>
    <w:uiPriority w:val="21"/>
    <w:qFormat/>
    <w:rsid w:val="00D41AD1"/>
    <w:rPr>
      <w:i/>
      <w:iCs/>
      <w:color w:val="2F5496" w:themeColor="accent1" w:themeShade="BF"/>
    </w:rPr>
  </w:style>
  <w:style w:type="paragraph" w:styleId="IntenseQuote">
    <w:name w:val="Intense Quote"/>
    <w:basedOn w:val="Normal"/>
    <w:next w:val="Normal"/>
    <w:link w:val="IntenseQuoteChar"/>
    <w:uiPriority w:val="30"/>
    <w:qFormat/>
    <w:rsid w:val="00D41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1AD1"/>
    <w:rPr>
      <w:i/>
      <w:iCs/>
      <w:color w:val="2F5496" w:themeColor="accent1" w:themeShade="BF"/>
    </w:rPr>
  </w:style>
  <w:style w:type="character" w:styleId="IntenseReference">
    <w:name w:val="Intense Reference"/>
    <w:basedOn w:val="DefaultParagraphFont"/>
    <w:uiPriority w:val="32"/>
    <w:qFormat/>
    <w:rsid w:val="00D41AD1"/>
    <w:rPr>
      <w:b/>
      <w:bCs/>
      <w:smallCaps/>
      <w:color w:val="2F5496" w:themeColor="accent1" w:themeShade="BF"/>
      <w:spacing w:val="5"/>
    </w:rPr>
  </w:style>
  <w:style w:type="character" w:styleId="Hyperlink">
    <w:name w:val="Hyperlink"/>
    <w:basedOn w:val="DefaultParagraphFont"/>
    <w:uiPriority w:val="99"/>
    <w:unhideWhenUsed/>
    <w:rsid w:val="00D41A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rfolk.gov.uk/hazardouswas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news/almost-300-million-to-gear-up-new-walking-wheeling-and-cycling-schemes" TargetMode="External"/><Relationship Id="rId5" Type="http://schemas.openxmlformats.org/officeDocument/2006/relationships/hyperlink" Target="https://www.future-east.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1414</Words>
  <Characters>8064</Characters>
  <Application>Microsoft Office Word</Application>
  <DocSecurity>0</DocSecurity>
  <Lines>67</Lines>
  <Paragraphs>18</Paragraphs>
  <ScaleCrop>false</ScaleCrop>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Hubbard</dc:creator>
  <cp:keywords/>
  <dc:description/>
  <cp:lastModifiedBy>Griselda Hubbard</cp:lastModifiedBy>
  <cp:revision>1</cp:revision>
  <cp:lastPrinted>2025-03-11T19:08:00Z</cp:lastPrinted>
  <dcterms:created xsi:type="dcterms:W3CDTF">2025-03-11T19:01:00Z</dcterms:created>
  <dcterms:modified xsi:type="dcterms:W3CDTF">2025-03-11T19:09:00Z</dcterms:modified>
</cp:coreProperties>
</file>